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A7" w:rsidRPr="002F4DA7" w:rsidRDefault="002F4DA7" w:rsidP="002F4DA7">
      <w:pPr>
        <w:snapToGrid w:val="0"/>
        <w:spacing w:line="300" w:lineRule="auto"/>
        <w:jc w:val="center"/>
        <w:rPr>
          <w:rFonts w:ascii="宋体" w:hAnsi="宋体" w:cs="宋体"/>
          <w:color w:val="333333"/>
          <w:kern w:val="0"/>
          <w:sz w:val="24"/>
          <w:szCs w:val="24"/>
        </w:rPr>
      </w:pPr>
      <w:bookmarkStart w:id="0" w:name="文件标题"/>
      <w:bookmarkEnd w:id="0"/>
      <w:r w:rsidRPr="002F4DA7">
        <w:rPr>
          <w:rFonts w:ascii="方正小标宋简体" w:eastAsia="方正小标宋简体" w:hAnsi="宋体" w:cs="宋体" w:hint="eastAsia"/>
          <w:color w:val="333333"/>
          <w:kern w:val="0"/>
          <w:sz w:val="44"/>
          <w:szCs w:val="44"/>
        </w:rPr>
        <w:t>关于印发《浙江财经大学本科生科研作品替代毕业论文（设计）办法（试行）》的通知</w:t>
      </w:r>
    </w:p>
    <w:p w:rsidR="002F4DA7" w:rsidRPr="002F4DA7" w:rsidRDefault="002F4DA7" w:rsidP="002F4DA7">
      <w:pPr>
        <w:widowControl/>
        <w:wordWrap w:val="0"/>
        <w:snapToGrid w:val="0"/>
        <w:spacing w:before="100" w:beforeAutospacing="1" w:after="100" w:afterAutospacing="1" w:line="300" w:lineRule="auto"/>
        <w:jc w:val="left"/>
        <w:rPr>
          <w:rFonts w:ascii="宋体" w:hAnsi="宋体" w:cs="宋体"/>
          <w:color w:val="333333"/>
          <w:kern w:val="0"/>
          <w:sz w:val="24"/>
          <w:szCs w:val="24"/>
        </w:rPr>
      </w:pPr>
      <w:r w:rsidRPr="002F4DA7">
        <w:rPr>
          <w:rFonts w:ascii="仿宋_GB2312" w:eastAsia="仿宋_GB2312" w:hAnsi="宋体" w:cs="宋体" w:hint="eastAsia"/>
          <w:color w:val="333333"/>
          <w:kern w:val="0"/>
          <w:sz w:val="24"/>
          <w:szCs w:val="24"/>
        </w:rPr>
        <w:t> </w:t>
      </w:r>
    </w:p>
    <w:p w:rsidR="002F4DA7" w:rsidRPr="002F4DA7" w:rsidRDefault="002F4DA7" w:rsidP="002F4DA7">
      <w:pPr>
        <w:widowControl/>
        <w:wordWrap w:val="0"/>
        <w:snapToGrid w:val="0"/>
        <w:spacing w:before="100" w:beforeAutospacing="1" w:after="100" w:afterAutospacing="1" w:line="300" w:lineRule="auto"/>
        <w:jc w:val="left"/>
        <w:rPr>
          <w:rFonts w:ascii="宋体" w:hAnsi="宋体" w:cs="宋体"/>
          <w:color w:val="333333"/>
          <w:kern w:val="0"/>
          <w:sz w:val="24"/>
          <w:szCs w:val="24"/>
        </w:rPr>
      </w:pPr>
      <w:r w:rsidRPr="002F4DA7">
        <w:rPr>
          <w:rFonts w:ascii="仿宋_GB2312" w:eastAsia="仿宋_GB2312" w:hAnsi="宋体" w:cs="宋体" w:hint="eastAsia"/>
          <w:color w:val="333333"/>
          <w:kern w:val="0"/>
          <w:sz w:val="30"/>
          <w:szCs w:val="30"/>
        </w:rPr>
        <w:t>各部门、各单位：</w:t>
      </w:r>
    </w:p>
    <w:p w:rsidR="002F4DA7" w:rsidRPr="002F4DA7" w:rsidRDefault="002F4DA7" w:rsidP="00CD672B">
      <w:pPr>
        <w:snapToGrid w:val="0"/>
        <w:spacing w:line="300" w:lineRule="auto"/>
        <w:ind w:firstLineChars="200" w:firstLine="600"/>
        <w:jc w:val="left"/>
        <w:rPr>
          <w:rFonts w:ascii="宋体" w:hAnsi="宋体" w:cs="宋体"/>
          <w:color w:val="333333"/>
          <w:kern w:val="0"/>
          <w:sz w:val="24"/>
          <w:szCs w:val="24"/>
        </w:rPr>
      </w:pPr>
      <w:r w:rsidRPr="002F4DA7">
        <w:rPr>
          <w:rFonts w:ascii="仿宋_GB2312" w:eastAsia="仿宋_GB2312" w:hAnsi="宋体" w:cs="宋体" w:hint="eastAsia"/>
          <w:color w:val="333333"/>
          <w:kern w:val="0"/>
          <w:sz w:val="30"/>
          <w:szCs w:val="30"/>
        </w:rPr>
        <w:t>《浙江财经大学本科生科研作品替代毕业论文（设计）办法（试行）》</w:t>
      </w:r>
      <w:r w:rsidR="00CC7E03">
        <w:rPr>
          <w:rFonts w:ascii="仿宋_GB2312" w:eastAsia="仿宋_GB2312" w:hAnsi="宋体" w:cs="宋体" w:hint="eastAsia"/>
          <w:color w:val="333333"/>
          <w:kern w:val="0"/>
          <w:sz w:val="30"/>
          <w:szCs w:val="30"/>
        </w:rPr>
        <w:t>（</w:t>
      </w:r>
      <w:r w:rsidR="00CC7E03" w:rsidRPr="00CC7E03">
        <w:rPr>
          <w:rFonts w:ascii="仿宋_GB2312" w:eastAsia="仿宋_GB2312" w:hAnsi="宋体" w:cs="宋体"/>
          <w:color w:val="333333"/>
          <w:kern w:val="0"/>
          <w:sz w:val="30"/>
          <w:szCs w:val="30"/>
        </w:rPr>
        <w:t>浙财大〔2014〕</w:t>
      </w:r>
      <w:r w:rsidR="00CC7E03" w:rsidRPr="00CC7E03">
        <w:rPr>
          <w:rFonts w:ascii="仿宋_GB2312" w:eastAsia="仿宋_GB2312" w:hAnsi="宋体" w:cs="宋体" w:hint="eastAsia"/>
          <w:color w:val="333333"/>
          <w:kern w:val="0"/>
          <w:sz w:val="30"/>
          <w:szCs w:val="30"/>
        </w:rPr>
        <w:t>27</w:t>
      </w:r>
      <w:r w:rsidR="00CC7E03" w:rsidRPr="00CC7E03">
        <w:rPr>
          <w:rFonts w:ascii="仿宋_GB2312" w:eastAsia="仿宋_GB2312" w:hAnsi="宋体" w:cs="宋体"/>
          <w:color w:val="333333"/>
          <w:kern w:val="0"/>
          <w:sz w:val="30"/>
          <w:szCs w:val="30"/>
        </w:rPr>
        <w:t>号</w:t>
      </w:r>
      <w:r w:rsidR="00CC7E03">
        <w:rPr>
          <w:rFonts w:ascii="仿宋_GB2312" w:eastAsia="仿宋_GB2312" w:hAnsi="宋体" w:cs="宋体" w:hint="eastAsia"/>
          <w:color w:val="333333"/>
          <w:kern w:val="0"/>
          <w:sz w:val="30"/>
          <w:szCs w:val="30"/>
        </w:rPr>
        <w:t>）</w:t>
      </w:r>
      <w:r w:rsidR="00B75CF3">
        <w:rPr>
          <w:rFonts w:ascii="仿宋_GB2312" w:eastAsia="仿宋_GB2312" w:hAnsi="宋体" w:cs="宋体" w:hint="eastAsia"/>
          <w:color w:val="333333"/>
          <w:kern w:val="0"/>
          <w:sz w:val="30"/>
          <w:szCs w:val="30"/>
        </w:rPr>
        <w:t>已</w:t>
      </w:r>
      <w:r w:rsidRPr="002F4DA7">
        <w:rPr>
          <w:rFonts w:ascii="仿宋_GB2312" w:eastAsia="仿宋_GB2312" w:hAnsi="宋体" w:cs="宋体" w:hint="eastAsia"/>
          <w:color w:val="333333"/>
          <w:kern w:val="0"/>
          <w:sz w:val="30"/>
          <w:szCs w:val="30"/>
        </w:rPr>
        <w:t>经学校讨论通过，现予以印发，请遵照执行。</w:t>
      </w:r>
    </w:p>
    <w:p w:rsidR="002F4DA7" w:rsidRPr="002F4DA7" w:rsidRDefault="002F4DA7" w:rsidP="00CD672B">
      <w:pPr>
        <w:widowControl/>
        <w:wordWrap w:val="0"/>
        <w:snapToGrid w:val="0"/>
        <w:spacing w:before="100" w:beforeAutospacing="1" w:after="100" w:afterAutospacing="1" w:line="300" w:lineRule="auto"/>
        <w:jc w:val="left"/>
        <w:rPr>
          <w:rFonts w:ascii="宋体" w:hAnsi="宋体" w:cs="宋体"/>
          <w:color w:val="333333"/>
          <w:kern w:val="0"/>
          <w:sz w:val="24"/>
          <w:szCs w:val="24"/>
        </w:rPr>
      </w:pPr>
      <w:r w:rsidRPr="002F4DA7">
        <w:rPr>
          <w:rFonts w:ascii="仿宋_GB2312" w:eastAsia="仿宋_GB2312" w:hAnsi="宋体" w:cs="宋体" w:hint="eastAsia"/>
          <w:color w:val="333333"/>
          <w:kern w:val="0"/>
          <w:sz w:val="30"/>
          <w:szCs w:val="30"/>
        </w:rPr>
        <w:t> </w:t>
      </w:r>
    </w:p>
    <w:p w:rsidR="002F4DA7" w:rsidRPr="002F4DA7" w:rsidRDefault="002F4DA7" w:rsidP="002F4DA7">
      <w:pPr>
        <w:widowControl/>
        <w:wordWrap w:val="0"/>
        <w:snapToGrid w:val="0"/>
        <w:spacing w:before="100" w:beforeAutospacing="1" w:after="100" w:afterAutospacing="1" w:line="300" w:lineRule="auto"/>
        <w:jc w:val="left"/>
        <w:rPr>
          <w:rFonts w:ascii="宋体" w:hAnsi="宋体" w:cs="宋体"/>
          <w:color w:val="333333"/>
          <w:kern w:val="0"/>
          <w:sz w:val="24"/>
          <w:szCs w:val="24"/>
        </w:rPr>
      </w:pPr>
      <w:r w:rsidRPr="002F4DA7">
        <w:rPr>
          <w:rFonts w:ascii="仿宋_GB2312" w:eastAsia="仿宋_GB2312" w:hAnsi="宋体" w:cs="宋体" w:hint="eastAsia"/>
          <w:color w:val="333333"/>
          <w:kern w:val="0"/>
          <w:sz w:val="30"/>
          <w:szCs w:val="30"/>
        </w:rPr>
        <w:t> </w:t>
      </w:r>
    </w:p>
    <w:p w:rsidR="002F4DA7" w:rsidRPr="002F4DA7" w:rsidRDefault="002F4DA7" w:rsidP="002F4DA7">
      <w:pPr>
        <w:widowControl/>
        <w:wordWrap w:val="0"/>
        <w:snapToGrid w:val="0"/>
        <w:spacing w:before="100" w:beforeAutospacing="1" w:after="100" w:afterAutospacing="1" w:line="300" w:lineRule="auto"/>
        <w:ind w:right="596"/>
        <w:jc w:val="right"/>
        <w:rPr>
          <w:rFonts w:ascii="宋体" w:hAnsi="宋体" w:cs="宋体"/>
          <w:color w:val="333333"/>
          <w:kern w:val="0"/>
          <w:sz w:val="24"/>
          <w:szCs w:val="24"/>
        </w:rPr>
      </w:pPr>
      <w:r w:rsidRPr="002F4DA7">
        <w:rPr>
          <w:rFonts w:ascii="仿宋_GB2312" w:eastAsia="仿宋_GB2312" w:hAnsi="宋体" w:cs="宋体" w:hint="eastAsia"/>
          <w:color w:val="333333"/>
          <w:kern w:val="0"/>
          <w:sz w:val="30"/>
          <w:szCs w:val="30"/>
        </w:rPr>
        <w:t>浙江财经大学</w:t>
      </w:r>
    </w:p>
    <w:p w:rsidR="002F4DA7" w:rsidRPr="002F4DA7" w:rsidRDefault="002F4DA7" w:rsidP="002F4DA7">
      <w:pPr>
        <w:widowControl/>
        <w:wordWrap w:val="0"/>
        <w:snapToGrid w:val="0"/>
        <w:spacing w:before="100" w:beforeAutospacing="1" w:after="100" w:afterAutospacing="1" w:line="300" w:lineRule="auto"/>
        <w:ind w:firstLine="4290"/>
        <w:jc w:val="right"/>
        <w:rPr>
          <w:rFonts w:ascii="宋体" w:hAnsi="宋体" w:cs="宋体"/>
          <w:color w:val="333333"/>
          <w:kern w:val="0"/>
          <w:sz w:val="24"/>
          <w:szCs w:val="24"/>
        </w:rPr>
      </w:pPr>
      <w:r w:rsidRPr="002F4DA7">
        <w:rPr>
          <w:rFonts w:ascii="仿宋_GB2312" w:eastAsia="仿宋_GB2312" w:hAnsi="宋体" w:cs="宋体" w:hint="eastAsia"/>
          <w:color w:val="333333"/>
          <w:kern w:val="0"/>
          <w:sz w:val="30"/>
          <w:szCs w:val="30"/>
        </w:rPr>
        <w:t>201</w:t>
      </w:r>
      <w:r>
        <w:rPr>
          <w:rFonts w:ascii="仿宋_GB2312" w:eastAsia="仿宋_GB2312" w:hAnsi="宋体" w:cs="宋体" w:hint="eastAsia"/>
          <w:color w:val="333333"/>
          <w:kern w:val="0"/>
          <w:sz w:val="30"/>
          <w:szCs w:val="30"/>
        </w:rPr>
        <w:t>4</w:t>
      </w:r>
      <w:r w:rsidRPr="002F4DA7">
        <w:rPr>
          <w:rFonts w:ascii="仿宋_GB2312" w:eastAsia="仿宋_GB2312" w:hAnsi="宋体" w:cs="宋体" w:hint="eastAsia"/>
          <w:color w:val="333333"/>
          <w:kern w:val="0"/>
          <w:sz w:val="30"/>
          <w:szCs w:val="30"/>
        </w:rPr>
        <w:t>年</w:t>
      </w:r>
      <w:r>
        <w:rPr>
          <w:rFonts w:ascii="仿宋_GB2312" w:eastAsia="仿宋_GB2312" w:hAnsi="宋体" w:cs="宋体" w:hint="eastAsia"/>
          <w:color w:val="333333"/>
          <w:kern w:val="0"/>
          <w:sz w:val="30"/>
          <w:szCs w:val="30"/>
        </w:rPr>
        <w:t>3</w:t>
      </w:r>
      <w:r w:rsidRPr="002F4DA7">
        <w:rPr>
          <w:rFonts w:ascii="仿宋_GB2312" w:eastAsia="仿宋_GB2312" w:hAnsi="宋体" w:cs="宋体" w:hint="eastAsia"/>
          <w:color w:val="333333"/>
          <w:kern w:val="0"/>
          <w:sz w:val="30"/>
          <w:szCs w:val="30"/>
        </w:rPr>
        <w:t>月</w:t>
      </w:r>
      <w:r w:rsidR="007227F8">
        <w:rPr>
          <w:rFonts w:ascii="仿宋_GB2312" w:eastAsia="仿宋_GB2312" w:hAnsi="宋体" w:cs="宋体" w:hint="eastAsia"/>
          <w:color w:val="333333"/>
          <w:kern w:val="0"/>
          <w:sz w:val="30"/>
          <w:szCs w:val="30"/>
        </w:rPr>
        <w:t>20</w:t>
      </w:r>
      <w:r w:rsidRPr="002F4DA7">
        <w:rPr>
          <w:rFonts w:ascii="仿宋_GB2312" w:eastAsia="仿宋_GB2312" w:hAnsi="宋体" w:cs="宋体" w:hint="eastAsia"/>
          <w:color w:val="333333"/>
          <w:kern w:val="0"/>
          <w:sz w:val="30"/>
          <w:szCs w:val="30"/>
        </w:rPr>
        <w:t>日</w:t>
      </w:r>
    </w:p>
    <w:p w:rsidR="002F4DA7" w:rsidRDefault="002F4DA7" w:rsidP="007C084F">
      <w:pPr>
        <w:snapToGrid w:val="0"/>
        <w:spacing w:line="300" w:lineRule="auto"/>
        <w:jc w:val="center"/>
        <w:rPr>
          <w:rFonts w:ascii="华文中宋" w:eastAsia="华文中宋" w:hAnsi="华文中宋" w:cs="华文中宋"/>
          <w:sz w:val="44"/>
          <w:szCs w:val="44"/>
        </w:rPr>
      </w:pPr>
    </w:p>
    <w:p w:rsidR="002F4DA7" w:rsidRDefault="002F4DA7" w:rsidP="007C084F">
      <w:pPr>
        <w:snapToGrid w:val="0"/>
        <w:spacing w:line="300" w:lineRule="auto"/>
        <w:jc w:val="center"/>
        <w:rPr>
          <w:rFonts w:ascii="华文中宋" w:eastAsia="华文中宋" w:hAnsi="华文中宋" w:cs="华文中宋"/>
          <w:sz w:val="44"/>
          <w:szCs w:val="44"/>
        </w:rPr>
      </w:pPr>
    </w:p>
    <w:p w:rsidR="002F4DA7" w:rsidRDefault="002F4DA7" w:rsidP="007C084F">
      <w:pPr>
        <w:snapToGrid w:val="0"/>
        <w:spacing w:line="300" w:lineRule="auto"/>
        <w:jc w:val="center"/>
        <w:rPr>
          <w:rFonts w:ascii="华文中宋" w:eastAsia="华文中宋" w:hAnsi="华文中宋" w:cs="华文中宋"/>
          <w:sz w:val="44"/>
          <w:szCs w:val="44"/>
        </w:rPr>
      </w:pPr>
    </w:p>
    <w:p w:rsidR="002F4DA7" w:rsidRDefault="002F4DA7" w:rsidP="007C084F">
      <w:pPr>
        <w:snapToGrid w:val="0"/>
        <w:spacing w:line="300" w:lineRule="auto"/>
        <w:jc w:val="center"/>
        <w:rPr>
          <w:rFonts w:ascii="华文中宋" w:eastAsia="华文中宋" w:hAnsi="华文中宋" w:cs="华文中宋"/>
          <w:sz w:val="44"/>
          <w:szCs w:val="44"/>
        </w:rPr>
      </w:pPr>
    </w:p>
    <w:p w:rsidR="002F4DA7" w:rsidRDefault="002F4DA7" w:rsidP="007C084F">
      <w:pPr>
        <w:snapToGrid w:val="0"/>
        <w:spacing w:line="300" w:lineRule="auto"/>
        <w:jc w:val="center"/>
        <w:rPr>
          <w:rFonts w:ascii="华文中宋" w:eastAsia="华文中宋" w:hAnsi="华文中宋" w:cs="华文中宋" w:hint="eastAsia"/>
          <w:sz w:val="44"/>
          <w:szCs w:val="44"/>
        </w:rPr>
      </w:pPr>
    </w:p>
    <w:p w:rsidR="003A1A9D" w:rsidRDefault="003A1A9D" w:rsidP="007C084F">
      <w:pPr>
        <w:snapToGrid w:val="0"/>
        <w:spacing w:line="300" w:lineRule="auto"/>
        <w:jc w:val="center"/>
        <w:rPr>
          <w:rFonts w:ascii="华文中宋" w:eastAsia="华文中宋" w:hAnsi="华文中宋" w:cs="华文中宋"/>
          <w:sz w:val="44"/>
          <w:szCs w:val="44"/>
        </w:rPr>
      </w:pPr>
    </w:p>
    <w:p w:rsidR="002F4DA7" w:rsidRDefault="002F4DA7" w:rsidP="000E4825">
      <w:pPr>
        <w:snapToGrid w:val="0"/>
        <w:spacing w:line="300" w:lineRule="auto"/>
        <w:rPr>
          <w:rFonts w:ascii="华文中宋" w:eastAsia="华文中宋" w:hAnsi="华文中宋" w:cs="华文中宋"/>
          <w:sz w:val="44"/>
          <w:szCs w:val="44"/>
        </w:rPr>
      </w:pPr>
    </w:p>
    <w:p w:rsidR="00005CA9" w:rsidRPr="007C084F" w:rsidRDefault="00005CA9" w:rsidP="007C084F">
      <w:pPr>
        <w:snapToGrid w:val="0"/>
        <w:spacing w:line="300" w:lineRule="auto"/>
        <w:jc w:val="center"/>
        <w:rPr>
          <w:rFonts w:ascii="华文中宋" w:eastAsia="华文中宋" w:hAnsi="华文中宋" w:cs="Times New Roman"/>
          <w:sz w:val="44"/>
          <w:szCs w:val="44"/>
        </w:rPr>
      </w:pPr>
      <w:r w:rsidRPr="007C084F">
        <w:rPr>
          <w:rFonts w:ascii="华文中宋" w:eastAsia="华文中宋" w:hAnsi="华文中宋" w:cs="华文中宋" w:hint="eastAsia"/>
          <w:sz w:val="44"/>
          <w:szCs w:val="44"/>
        </w:rPr>
        <w:lastRenderedPageBreak/>
        <w:t>浙江财经大学本科生科研作品替代毕业论文（设计）办法（试行）</w:t>
      </w:r>
    </w:p>
    <w:p w:rsidR="00005CA9" w:rsidRPr="00071C51" w:rsidRDefault="00005CA9" w:rsidP="000343EA">
      <w:pPr>
        <w:jc w:val="center"/>
        <w:rPr>
          <w:rFonts w:ascii="仿宋_GB2312" w:eastAsia="仿宋_GB2312" w:cs="Times New Roman"/>
          <w:b/>
          <w:bCs/>
          <w:sz w:val="28"/>
          <w:szCs w:val="28"/>
        </w:rPr>
      </w:pPr>
    </w:p>
    <w:p w:rsidR="00005CA9" w:rsidRPr="007C084F" w:rsidRDefault="00005CA9" w:rsidP="007C084F">
      <w:pPr>
        <w:pStyle w:val="a3"/>
        <w:numPr>
          <w:ilvl w:val="0"/>
          <w:numId w:val="1"/>
        </w:numPr>
        <w:snapToGrid w:val="0"/>
        <w:spacing w:line="360" w:lineRule="auto"/>
        <w:ind w:left="720" w:firstLineChars="0"/>
        <w:jc w:val="center"/>
        <w:rPr>
          <w:rFonts w:ascii="黑体" w:eastAsia="黑体" w:cs="Times New Roman"/>
          <w:b/>
          <w:bCs/>
          <w:sz w:val="32"/>
          <w:szCs w:val="32"/>
        </w:rPr>
      </w:pPr>
      <w:r w:rsidRPr="007C084F">
        <w:rPr>
          <w:rFonts w:ascii="黑体" w:eastAsia="黑体" w:cs="黑体" w:hint="eastAsia"/>
          <w:b/>
          <w:bCs/>
          <w:sz w:val="32"/>
          <w:szCs w:val="32"/>
        </w:rPr>
        <w:t>总则</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sz w:val="32"/>
          <w:szCs w:val="32"/>
        </w:rPr>
        <w:t xml:space="preserve"> </w:t>
      </w:r>
      <w:r w:rsidRPr="007C084F">
        <w:rPr>
          <w:rFonts w:ascii="仿宋_GB2312" w:eastAsia="仿宋_GB2312" w:cs="仿宋_GB2312" w:hint="eastAsia"/>
          <w:b/>
          <w:bCs/>
          <w:sz w:val="32"/>
          <w:szCs w:val="32"/>
        </w:rPr>
        <w:t>第一条</w:t>
      </w: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为了培养具有创新精神和研究能力的专业型人才，提高学生参加科学研究、学科竞赛和创新活动的积极性，鼓励学生参与各种科研项目及实践创新活动</w:t>
      </w:r>
      <w:r w:rsidRPr="007C084F">
        <w:rPr>
          <w:rFonts w:ascii="仿宋_GB2312" w:eastAsia="仿宋_GB2312" w:cs="仿宋_GB2312"/>
          <w:sz w:val="32"/>
          <w:szCs w:val="32"/>
        </w:rPr>
        <w:t>,</w:t>
      </w:r>
      <w:r w:rsidRPr="007C084F">
        <w:rPr>
          <w:rFonts w:ascii="仿宋_GB2312" w:eastAsia="仿宋_GB2312" w:cs="仿宋_GB2312" w:hint="eastAsia"/>
          <w:sz w:val="32"/>
          <w:szCs w:val="32"/>
        </w:rPr>
        <w:t>为学生提供多样化选择，特制定本办法。</w:t>
      </w:r>
    </w:p>
    <w:p w:rsidR="00005CA9" w:rsidRPr="007C084F" w:rsidRDefault="00005CA9" w:rsidP="005451BF">
      <w:pPr>
        <w:pStyle w:val="a3"/>
        <w:snapToGrid w:val="0"/>
        <w:spacing w:line="360" w:lineRule="auto"/>
        <w:ind w:firstLine="643"/>
        <w:rPr>
          <w:rFonts w:ascii="仿宋_GB2312" w:eastAsia="仿宋_GB2312" w:cs="Times New Roman"/>
          <w:sz w:val="32"/>
          <w:szCs w:val="32"/>
        </w:rPr>
      </w:pPr>
      <w:r w:rsidRPr="007C084F">
        <w:rPr>
          <w:rFonts w:ascii="仿宋_GB2312" w:eastAsia="仿宋_GB2312" w:cs="仿宋_GB2312" w:hint="eastAsia"/>
          <w:b/>
          <w:bCs/>
          <w:sz w:val="32"/>
          <w:szCs w:val="32"/>
        </w:rPr>
        <w:t>第二条</w:t>
      </w: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用于替代毕业论文的科研作品，主要是指学生在校期间公开发表论文、出版著作、学科竞赛获奖、主持省级（含）以上学生创新创业项目结题成果、专利作品等科研作品；并且科研作品与申请者所学专业相关，可申请免写毕业论文。</w:t>
      </w:r>
    </w:p>
    <w:p w:rsidR="00005CA9" w:rsidRPr="007C084F" w:rsidRDefault="00005CA9" w:rsidP="005451BF">
      <w:pPr>
        <w:pStyle w:val="a3"/>
        <w:numPr>
          <w:ilvl w:val="0"/>
          <w:numId w:val="2"/>
        </w:numPr>
        <w:snapToGrid w:val="0"/>
        <w:spacing w:line="360" w:lineRule="auto"/>
        <w:ind w:left="0" w:firstLine="640"/>
        <w:rPr>
          <w:rFonts w:ascii="仿宋_GB2312" w:eastAsia="仿宋_GB2312" w:cs="Times New Roman"/>
          <w:vanish/>
          <w:sz w:val="32"/>
          <w:szCs w:val="32"/>
        </w:rPr>
      </w:pPr>
    </w:p>
    <w:p w:rsidR="00005CA9" w:rsidRPr="007C084F" w:rsidRDefault="00005CA9" w:rsidP="005451BF">
      <w:pPr>
        <w:pStyle w:val="a3"/>
        <w:numPr>
          <w:ilvl w:val="0"/>
          <w:numId w:val="2"/>
        </w:numPr>
        <w:snapToGrid w:val="0"/>
        <w:spacing w:line="360" w:lineRule="auto"/>
        <w:ind w:left="0" w:firstLine="640"/>
        <w:rPr>
          <w:rFonts w:ascii="仿宋_GB2312" w:eastAsia="仿宋_GB2312" w:cs="Times New Roman"/>
          <w:vanish/>
          <w:sz w:val="32"/>
          <w:szCs w:val="32"/>
        </w:rPr>
      </w:pPr>
    </w:p>
    <w:p w:rsidR="00005CA9" w:rsidRPr="007C084F" w:rsidRDefault="00005CA9" w:rsidP="005451BF">
      <w:pPr>
        <w:pStyle w:val="a3"/>
        <w:numPr>
          <w:ilvl w:val="0"/>
          <w:numId w:val="2"/>
        </w:numPr>
        <w:snapToGrid w:val="0"/>
        <w:spacing w:line="360" w:lineRule="auto"/>
        <w:ind w:left="0" w:firstLine="640"/>
        <w:rPr>
          <w:rFonts w:ascii="仿宋_GB2312" w:eastAsia="仿宋_GB2312" w:cs="Times New Roman"/>
          <w:sz w:val="32"/>
          <w:szCs w:val="32"/>
        </w:rPr>
      </w:pP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科研作品替代毕业论文（设计），仅替代毕业论文正文，开题报告、答辩环节必须完成。</w:t>
      </w:r>
    </w:p>
    <w:p w:rsidR="00005CA9" w:rsidRPr="007C084F" w:rsidRDefault="00005CA9" w:rsidP="005451BF">
      <w:pPr>
        <w:pStyle w:val="a3"/>
        <w:numPr>
          <w:ilvl w:val="0"/>
          <w:numId w:val="2"/>
        </w:numPr>
        <w:snapToGrid w:val="0"/>
        <w:spacing w:line="360" w:lineRule="auto"/>
        <w:ind w:left="0" w:firstLine="640"/>
        <w:rPr>
          <w:rFonts w:ascii="仿宋_GB2312" w:eastAsia="仿宋_GB2312" w:cs="Times New Roman"/>
          <w:sz w:val="32"/>
          <w:szCs w:val="32"/>
        </w:rPr>
      </w:pP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当科研作品可用于申请创新学分、替代毕业论文时，只能择其一，不可重复抵免。</w:t>
      </w:r>
    </w:p>
    <w:p w:rsidR="00005CA9" w:rsidRPr="007C084F" w:rsidRDefault="00005CA9" w:rsidP="007C084F">
      <w:pPr>
        <w:snapToGrid w:val="0"/>
        <w:spacing w:line="360" w:lineRule="auto"/>
        <w:ind w:firstLine="560"/>
        <w:rPr>
          <w:rFonts w:ascii="仿宋_GB2312" w:eastAsia="仿宋_GB2312" w:cs="Times New Roman"/>
          <w:sz w:val="32"/>
          <w:szCs w:val="32"/>
        </w:rPr>
      </w:pPr>
    </w:p>
    <w:p w:rsidR="00005CA9" w:rsidRPr="007C084F" w:rsidRDefault="00005CA9" w:rsidP="007C084F">
      <w:pPr>
        <w:pStyle w:val="a3"/>
        <w:numPr>
          <w:ilvl w:val="0"/>
          <w:numId w:val="1"/>
        </w:numPr>
        <w:snapToGrid w:val="0"/>
        <w:spacing w:line="360" w:lineRule="auto"/>
        <w:ind w:left="720" w:firstLineChars="0"/>
        <w:jc w:val="center"/>
        <w:rPr>
          <w:rFonts w:ascii="黑体" w:eastAsia="黑体" w:cs="Times New Roman"/>
          <w:b/>
          <w:bCs/>
          <w:sz w:val="32"/>
          <w:szCs w:val="32"/>
        </w:rPr>
      </w:pPr>
      <w:r w:rsidRPr="007C084F">
        <w:rPr>
          <w:rFonts w:ascii="黑体" w:eastAsia="黑体" w:cs="黑体" w:hint="eastAsia"/>
          <w:b/>
          <w:bCs/>
          <w:sz w:val="32"/>
          <w:szCs w:val="32"/>
        </w:rPr>
        <w:t>申报条件</w:t>
      </w:r>
    </w:p>
    <w:p w:rsidR="00005CA9" w:rsidRPr="007C084F" w:rsidRDefault="00005CA9" w:rsidP="007C084F">
      <w:pPr>
        <w:pStyle w:val="a3"/>
        <w:snapToGrid w:val="0"/>
        <w:spacing w:line="360" w:lineRule="auto"/>
        <w:ind w:left="560" w:firstLineChars="0" w:firstLine="0"/>
        <w:rPr>
          <w:rFonts w:ascii="仿宋_GB2312" w:eastAsia="仿宋_GB2312" w:cs="Times New Roman"/>
          <w:sz w:val="32"/>
          <w:szCs w:val="32"/>
        </w:rPr>
      </w:pPr>
      <w:r w:rsidRPr="007C084F">
        <w:rPr>
          <w:rFonts w:ascii="仿宋_GB2312" w:eastAsia="仿宋_GB2312" w:cs="仿宋_GB2312" w:hint="eastAsia"/>
          <w:b/>
          <w:bCs/>
          <w:sz w:val="32"/>
          <w:szCs w:val="32"/>
        </w:rPr>
        <w:t>第五条</w:t>
      </w: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学术论文替代</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学生在校期间，由本人为第一作者或者综合导师为第一作者学生为第二作者的学术论文在国家二级</w:t>
      </w:r>
      <w:r w:rsidRPr="007C084F">
        <w:rPr>
          <w:rFonts w:ascii="仿宋_GB2312" w:eastAsia="仿宋_GB2312" w:cs="仿宋_GB2312"/>
          <w:sz w:val="32"/>
          <w:szCs w:val="32"/>
        </w:rPr>
        <w:t>(</w:t>
      </w:r>
      <w:r w:rsidRPr="007C084F">
        <w:rPr>
          <w:rFonts w:ascii="仿宋_GB2312" w:eastAsia="仿宋_GB2312" w:cs="仿宋_GB2312" w:hint="eastAsia"/>
          <w:sz w:val="32"/>
          <w:szCs w:val="32"/>
        </w:rPr>
        <w:t>含</w:t>
      </w:r>
      <w:r w:rsidRPr="007C084F">
        <w:rPr>
          <w:rFonts w:ascii="仿宋_GB2312" w:eastAsia="仿宋_GB2312" w:cs="仿宋_GB2312"/>
          <w:sz w:val="32"/>
          <w:szCs w:val="32"/>
        </w:rPr>
        <w:t>)</w:t>
      </w:r>
      <w:r w:rsidRPr="007C084F">
        <w:rPr>
          <w:rFonts w:ascii="仿宋_GB2312" w:eastAsia="仿宋_GB2312" w:cs="仿宋_GB2312" w:hint="eastAsia"/>
          <w:sz w:val="32"/>
          <w:szCs w:val="32"/>
        </w:rPr>
        <w:t>以上刊物</w:t>
      </w:r>
      <w:r w:rsidRPr="007C084F">
        <w:rPr>
          <w:rFonts w:ascii="仿宋_GB2312" w:eastAsia="仿宋_GB2312" w:cs="仿宋_GB2312" w:hint="eastAsia"/>
          <w:sz w:val="32"/>
          <w:szCs w:val="32"/>
        </w:rPr>
        <w:lastRenderedPageBreak/>
        <w:t>发表（必须注明作者单位为浙江财经大学），字数达</w:t>
      </w:r>
      <w:r w:rsidRPr="007C084F">
        <w:rPr>
          <w:rFonts w:ascii="仿宋_GB2312" w:eastAsia="仿宋_GB2312" w:cs="仿宋_GB2312"/>
          <w:sz w:val="32"/>
          <w:szCs w:val="32"/>
        </w:rPr>
        <w:t>4500</w:t>
      </w:r>
      <w:r w:rsidRPr="007C084F">
        <w:rPr>
          <w:rFonts w:ascii="仿宋_GB2312" w:eastAsia="仿宋_GB2312" w:cs="仿宋_GB2312" w:hint="eastAsia"/>
          <w:sz w:val="32"/>
          <w:szCs w:val="32"/>
        </w:rPr>
        <w:t>字以上，经学院认定后，可申请替代。</w:t>
      </w:r>
    </w:p>
    <w:p w:rsidR="00005CA9" w:rsidRPr="007C084F" w:rsidRDefault="00005CA9" w:rsidP="007C084F">
      <w:pPr>
        <w:pStyle w:val="a3"/>
        <w:numPr>
          <w:ilvl w:val="0"/>
          <w:numId w:val="3"/>
        </w:numPr>
        <w:snapToGrid w:val="0"/>
        <w:spacing w:line="360" w:lineRule="auto"/>
        <w:ind w:firstLineChars="0"/>
        <w:rPr>
          <w:rFonts w:ascii="仿宋_GB2312" w:eastAsia="仿宋_GB2312" w:cs="Times New Roman"/>
          <w:sz w:val="32"/>
          <w:szCs w:val="32"/>
        </w:rPr>
      </w:pP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学科竞赛作品替代</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学生个人以科研作品形式（论文或设计）或研究报告的形式，参加学校认定的的国家级及省级大学生学科竞赛，并获省二等奖（含）以上，可申请替代。参加视同省级的全国竞赛，获全国二等奖（含）以上，可申请替代。</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以团队参赛的获奖项目，省一等奖（含）以上（全国优秀奖除外），可申请最多不超过三人替代。省二等奖仅限负责人申请，且需经指导教师及小组其他成员签字同意授权。视同省级的全国竞赛，获全国一等奖（含）以上最多不超过三人替代，获全国二等奖仅限负责人申请，且需经指导教师及小组其他成员签字同意授权。</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《可申请替代毕业论文（设计）的学科竞赛清单》详见附件。</w:t>
      </w:r>
    </w:p>
    <w:p w:rsidR="00005CA9" w:rsidRPr="007C084F" w:rsidRDefault="005451BF" w:rsidP="005451BF">
      <w:pPr>
        <w:pStyle w:val="a3"/>
        <w:numPr>
          <w:ilvl w:val="0"/>
          <w:numId w:val="3"/>
        </w:numPr>
        <w:snapToGrid w:val="0"/>
        <w:spacing w:line="360" w:lineRule="auto"/>
        <w:ind w:left="0" w:firstLine="640"/>
        <w:rPr>
          <w:rFonts w:ascii="仿宋_GB2312" w:eastAsia="仿宋_GB2312" w:cs="Times New Roman"/>
          <w:sz w:val="32"/>
          <w:szCs w:val="32"/>
        </w:rPr>
      </w:pPr>
      <w:r>
        <w:rPr>
          <w:rFonts w:ascii="仿宋_GB2312" w:eastAsia="仿宋_GB2312" w:cs="仿宋_GB2312" w:hint="eastAsia"/>
          <w:sz w:val="32"/>
          <w:szCs w:val="32"/>
        </w:rPr>
        <w:t xml:space="preserve"> </w:t>
      </w:r>
      <w:r w:rsidR="00005CA9" w:rsidRPr="007C084F">
        <w:rPr>
          <w:rFonts w:ascii="仿宋_GB2312" w:eastAsia="仿宋_GB2312" w:cs="仿宋_GB2312" w:hint="eastAsia"/>
          <w:sz w:val="32"/>
          <w:szCs w:val="32"/>
        </w:rPr>
        <w:t>大学生创新创业项目成果替代</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获准立项的国家级大学生创新创业训练计划项目及浙江省新苗人才计划项目，可以结题验收合格的科研作品（论文或设计）或研究报告申请替代；限主持人</w:t>
      </w:r>
      <w:r w:rsidRPr="007C084F">
        <w:rPr>
          <w:rFonts w:ascii="仿宋_GB2312" w:eastAsia="仿宋_GB2312" w:cs="仿宋_GB2312"/>
          <w:sz w:val="32"/>
          <w:szCs w:val="32"/>
        </w:rPr>
        <w:t>1</w:t>
      </w:r>
      <w:r w:rsidRPr="007C084F">
        <w:rPr>
          <w:rFonts w:ascii="仿宋_GB2312" w:eastAsia="仿宋_GB2312" w:cs="仿宋_GB2312" w:hint="eastAsia"/>
          <w:sz w:val="32"/>
          <w:szCs w:val="32"/>
        </w:rPr>
        <w:t>人申请替代毕业论文（设计）。参加“挑战杯”竞赛获省三等奖（含）以上，可以成果申请替代；以团队参赛获省一等奖（含）以上（全国优秀奖除外），可申请最多不超过三人替代。</w:t>
      </w:r>
    </w:p>
    <w:p w:rsidR="00005CA9" w:rsidRPr="007C084F" w:rsidRDefault="005451BF" w:rsidP="005451BF">
      <w:pPr>
        <w:pStyle w:val="a3"/>
        <w:numPr>
          <w:ilvl w:val="0"/>
          <w:numId w:val="3"/>
        </w:numPr>
        <w:snapToGrid w:val="0"/>
        <w:spacing w:line="360" w:lineRule="auto"/>
        <w:ind w:left="0" w:firstLine="640"/>
        <w:rPr>
          <w:rFonts w:ascii="仿宋_GB2312" w:eastAsia="仿宋_GB2312" w:cs="Times New Roman"/>
          <w:sz w:val="32"/>
          <w:szCs w:val="32"/>
        </w:rPr>
      </w:pPr>
      <w:r>
        <w:rPr>
          <w:rFonts w:ascii="仿宋_GB2312" w:eastAsia="仿宋_GB2312" w:cs="仿宋_GB2312" w:hint="eastAsia"/>
          <w:sz w:val="32"/>
          <w:szCs w:val="32"/>
        </w:rPr>
        <w:lastRenderedPageBreak/>
        <w:t xml:space="preserve"> </w:t>
      </w:r>
      <w:r w:rsidR="00005CA9" w:rsidRPr="007C084F">
        <w:rPr>
          <w:rFonts w:ascii="仿宋_GB2312" w:eastAsia="仿宋_GB2312" w:cs="仿宋_GB2312" w:hint="eastAsia"/>
          <w:sz w:val="32"/>
          <w:szCs w:val="32"/>
        </w:rPr>
        <w:t>专利发明替代</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学生以第一授权人获得国家专利主管部门授权批准</w:t>
      </w:r>
      <w:r w:rsidRPr="007C084F">
        <w:rPr>
          <w:rFonts w:ascii="仿宋_GB2312" w:eastAsia="仿宋_GB2312" w:cs="仿宋_GB2312"/>
          <w:sz w:val="32"/>
          <w:szCs w:val="32"/>
        </w:rPr>
        <w:t>1</w:t>
      </w:r>
      <w:r w:rsidRPr="007C084F">
        <w:rPr>
          <w:rFonts w:ascii="仿宋_GB2312" w:eastAsia="仿宋_GB2312" w:cs="仿宋_GB2312" w:hint="eastAsia"/>
          <w:sz w:val="32"/>
          <w:szCs w:val="32"/>
        </w:rPr>
        <w:t>项（含）以上发明专利，并将创作过程按学院要求形成文字说明材料的，可申请替代。</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学生以第一授权人获得国家专利主管部门授权批准的</w:t>
      </w:r>
      <w:r w:rsidRPr="007C084F">
        <w:rPr>
          <w:rFonts w:ascii="仿宋_GB2312" w:eastAsia="仿宋_GB2312" w:cs="仿宋_GB2312"/>
          <w:sz w:val="32"/>
          <w:szCs w:val="32"/>
        </w:rPr>
        <w:t>3</w:t>
      </w:r>
      <w:r w:rsidRPr="007C084F">
        <w:rPr>
          <w:rFonts w:ascii="仿宋_GB2312" w:eastAsia="仿宋_GB2312" w:cs="仿宋_GB2312" w:hint="eastAsia"/>
          <w:sz w:val="32"/>
          <w:szCs w:val="32"/>
        </w:rPr>
        <w:t>件（含）以上实用新型专利，可以其中</w:t>
      </w:r>
      <w:r w:rsidRPr="007C084F">
        <w:rPr>
          <w:rFonts w:ascii="仿宋_GB2312" w:eastAsia="仿宋_GB2312" w:cs="仿宋_GB2312"/>
          <w:sz w:val="32"/>
          <w:szCs w:val="32"/>
        </w:rPr>
        <w:t>1</w:t>
      </w:r>
      <w:r w:rsidRPr="007C084F">
        <w:rPr>
          <w:rFonts w:ascii="仿宋_GB2312" w:eastAsia="仿宋_GB2312" w:cs="仿宋_GB2312" w:hint="eastAsia"/>
          <w:sz w:val="32"/>
          <w:szCs w:val="32"/>
        </w:rPr>
        <w:t>件专利代表性作品按学院要求形成文字说明材料，申请替代。</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p>
    <w:p w:rsidR="00005CA9" w:rsidRPr="007C084F" w:rsidRDefault="00005CA9" w:rsidP="007C084F">
      <w:pPr>
        <w:pStyle w:val="a3"/>
        <w:numPr>
          <w:ilvl w:val="0"/>
          <w:numId w:val="1"/>
        </w:numPr>
        <w:snapToGrid w:val="0"/>
        <w:spacing w:line="360" w:lineRule="auto"/>
        <w:ind w:left="720" w:firstLineChars="0"/>
        <w:jc w:val="center"/>
        <w:rPr>
          <w:rFonts w:ascii="黑体" w:eastAsia="黑体" w:cs="Times New Roman"/>
          <w:b/>
          <w:bCs/>
          <w:sz w:val="32"/>
          <w:szCs w:val="32"/>
        </w:rPr>
      </w:pPr>
      <w:r w:rsidRPr="007C084F">
        <w:rPr>
          <w:rFonts w:ascii="黑体" w:eastAsia="黑体" w:cs="黑体" w:hint="eastAsia"/>
          <w:b/>
          <w:bCs/>
          <w:sz w:val="32"/>
          <w:szCs w:val="32"/>
        </w:rPr>
        <w:t>组织管理</w:t>
      </w:r>
    </w:p>
    <w:p w:rsidR="00005CA9" w:rsidRPr="007C084F" w:rsidRDefault="00005CA9" w:rsidP="007C084F">
      <w:pPr>
        <w:pStyle w:val="p0"/>
        <w:numPr>
          <w:ilvl w:val="0"/>
          <w:numId w:val="3"/>
        </w:numPr>
        <w:snapToGrid w:val="0"/>
        <w:spacing w:line="360" w:lineRule="auto"/>
        <w:ind w:left="0" w:firstLine="720"/>
        <w:rPr>
          <w:rFonts w:ascii="仿宋_GB2312" w:eastAsia="仿宋_GB2312"/>
          <w:sz w:val="32"/>
          <w:szCs w:val="32"/>
        </w:rPr>
      </w:pPr>
      <w:r w:rsidRPr="007C084F">
        <w:rPr>
          <w:rFonts w:ascii="仿宋_GB2312" w:eastAsia="仿宋_GB2312" w:cs="仿宋_GB2312" w:hint="eastAsia"/>
          <w:sz w:val="32"/>
          <w:szCs w:val="32"/>
        </w:rPr>
        <w:t>教务处制定毕业论文替代工作总则，各学院组织实施并制定管理细则。</w:t>
      </w:r>
    </w:p>
    <w:p w:rsidR="00005CA9" w:rsidRPr="007C084F" w:rsidRDefault="00005CA9" w:rsidP="007C084F">
      <w:pPr>
        <w:pStyle w:val="a3"/>
        <w:numPr>
          <w:ilvl w:val="0"/>
          <w:numId w:val="3"/>
        </w:numPr>
        <w:snapToGrid w:val="0"/>
        <w:spacing w:line="360" w:lineRule="auto"/>
        <w:ind w:firstLineChars="0"/>
        <w:rPr>
          <w:rFonts w:ascii="仿宋_GB2312" w:eastAsia="仿宋_GB2312" w:cs="Times New Roman"/>
          <w:sz w:val="32"/>
          <w:szCs w:val="32"/>
        </w:rPr>
      </w:pP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学院职责</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毕业论文替代工作由学院的</w:t>
      </w:r>
      <w:r w:rsidR="00D06A57">
        <w:rPr>
          <w:rFonts w:ascii="仿宋_GB2312" w:eastAsia="仿宋_GB2312" w:cs="仿宋_GB2312" w:hint="eastAsia"/>
          <w:sz w:val="32"/>
          <w:szCs w:val="32"/>
        </w:rPr>
        <w:t>教学委员会</w:t>
      </w:r>
      <w:r w:rsidRPr="007C084F">
        <w:rPr>
          <w:rFonts w:ascii="仿宋_GB2312" w:eastAsia="仿宋_GB2312" w:cs="仿宋_GB2312" w:hint="eastAsia"/>
          <w:sz w:val="32"/>
          <w:szCs w:val="32"/>
        </w:rPr>
        <w:t>负责安排、组织实施。具体职责为：</w:t>
      </w:r>
      <w:r w:rsidRPr="007C084F">
        <w:rPr>
          <w:rFonts w:ascii="仿宋_GB2312" w:eastAsia="仿宋_GB2312" w:cs="仿宋_GB2312"/>
          <w:sz w:val="32"/>
          <w:szCs w:val="32"/>
        </w:rPr>
        <w:t xml:space="preserve"> </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sz w:val="32"/>
          <w:szCs w:val="32"/>
        </w:rPr>
        <w:t>1</w:t>
      </w:r>
      <w:r w:rsidRPr="007C084F">
        <w:rPr>
          <w:rFonts w:ascii="仿宋_GB2312" w:eastAsia="仿宋_GB2312" w:cs="仿宋_GB2312" w:hint="eastAsia"/>
          <w:sz w:val="32"/>
          <w:szCs w:val="32"/>
        </w:rPr>
        <w:t>、组织毕业论文替代成果的评价和鉴定工作，并将审查通过名单报教务处备案。</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sz w:val="32"/>
          <w:szCs w:val="32"/>
        </w:rPr>
        <w:t>2</w:t>
      </w:r>
      <w:r w:rsidRPr="007C084F">
        <w:rPr>
          <w:rFonts w:ascii="仿宋_GB2312" w:eastAsia="仿宋_GB2312" w:cs="仿宋_GB2312" w:hint="eastAsia"/>
          <w:sz w:val="32"/>
          <w:szCs w:val="32"/>
        </w:rPr>
        <w:t>、提出适合本学科和专业特点的科研成果替代毕业论文项目及抵免条件。</w:t>
      </w:r>
    </w:p>
    <w:p w:rsidR="00005CA9" w:rsidRPr="007C084F" w:rsidRDefault="00005CA9" w:rsidP="005451BF">
      <w:pPr>
        <w:pStyle w:val="a3"/>
        <w:numPr>
          <w:ilvl w:val="0"/>
          <w:numId w:val="3"/>
        </w:numPr>
        <w:snapToGrid w:val="0"/>
        <w:spacing w:line="360" w:lineRule="auto"/>
        <w:ind w:left="0" w:firstLine="640"/>
        <w:rPr>
          <w:rFonts w:ascii="仿宋_GB2312" w:eastAsia="仿宋_GB2312" w:cs="Times New Roman"/>
          <w:sz w:val="32"/>
          <w:szCs w:val="32"/>
        </w:rPr>
      </w:pPr>
      <w:r w:rsidRPr="007C084F">
        <w:rPr>
          <w:rFonts w:ascii="仿宋_GB2312" w:eastAsia="仿宋_GB2312" w:cs="仿宋_GB2312" w:hint="eastAsia"/>
          <w:sz w:val="32"/>
          <w:szCs w:val="32"/>
        </w:rPr>
        <w:t>申请受理</w:t>
      </w:r>
    </w:p>
    <w:p w:rsidR="00005CA9" w:rsidRPr="007C084F" w:rsidRDefault="00005CA9" w:rsidP="005451BF">
      <w:pPr>
        <w:pStyle w:val="a3"/>
        <w:snapToGrid w:val="0"/>
        <w:spacing w:line="360" w:lineRule="auto"/>
        <w:ind w:firstLine="640"/>
        <w:rPr>
          <w:rFonts w:ascii="仿宋_GB2312" w:eastAsia="仿宋_GB2312" w:cs="Times New Roman"/>
          <w:sz w:val="32"/>
          <w:szCs w:val="32"/>
        </w:rPr>
      </w:pPr>
      <w:r w:rsidRPr="007C084F">
        <w:rPr>
          <w:rFonts w:ascii="仿宋_GB2312" w:eastAsia="仿宋_GB2312" w:cs="仿宋_GB2312" w:hint="eastAsia"/>
          <w:sz w:val="32"/>
          <w:szCs w:val="32"/>
        </w:rPr>
        <w:t>每年</w:t>
      </w:r>
      <w:r w:rsidRPr="007C084F">
        <w:rPr>
          <w:rFonts w:ascii="仿宋_GB2312" w:eastAsia="仿宋_GB2312" w:cs="仿宋_GB2312"/>
          <w:sz w:val="32"/>
          <w:szCs w:val="32"/>
        </w:rPr>
        <w:t>12</w:t>
      </w:r>
      <w:r w:rsidRPr="007C084F">
        <w:rPr>
          <w:rFonts w:ascii="仿宋_GB2312" w:eastAsia="仿宋_GB2312" w:cs="仿宋_GB2312" w:hint="eastAsia"/>
          <w:sz w:val="32"/>
          <w:szCs w:val="32"/>
        </w:rPr>
        <w:t>月</w:t>
      </w:r>
      <w:r w:rsidR="00F84AD3">
        <w:rPr>
          <w:rFonts w:ascii="仿宋_GB2312" w:eastAsia="仿宋_GB2312" w:cs="仿宋_GB2312" w:hint="eastAsia"/>
          <w:sz w:val="32"/>
          <w:szCs w:val="32"/>
        </w:rPr>
        <w:t>（</w:t>
      </w:r>
      <w:r w:rsidR="00F84AD3" w:rsidRPr="00E10F14">
        <w:rPr>
          <w:rFonts w:ascii="仿宋_GB2312" w:eastAsia="仿宋_GB2312" w:cs="仿宋_GB2312" w:hint="eastAsia"/>
          <w:sz w:val="32"/>
          <w:szCs w:val="32"/>
        </w:rPr>
        <w:t>第一周</w:t>
      </w:r>
      <w:r w:rsidR="00F84AD3">
        <w:rPr>
          <w:rFonts w:ascii="仿宋_GB2312" w:eastAsia="仿宋_GB2312" w:cs="仿宋_GB2312" w:hint="eastAsia"/>
          <w:sz w:val="32"/>
          <w:szCs w:val="32"/>
        </w:rPr>
        <w:t>）</w:t>
      </w:r>
      <w:r w:rsidRPr="007C084F">
        <w:rPr>
          <w:rFonts w:ascii="仿宋_GB2312" w:eastAsia="仿宋_GB2312" w:cs="仿宋_GB2312" w:hint="eastAsia"/>
          <w:sz w:val="32"/>
          <w:szCs w:val="32"/>
        </w:rPr>
        <w:t>和</w:t>
      </w:r>
      <w:r w:rsidRPr="007C084F">
        <w:rPr>
          <w:rFonts w:ascii="仿宋_GB2312" w:eastAsia="仿宋_GB2312" w:cs="仿宋_GB2312"/>
          <w:sz w:val="32"/>
          <w:szCs w:val="32"/>
        </w:rPr>
        <w:t>4</w:t>
      </w:r>
      <w:r w:rsidRPr="007C084F">
        <w:rPr>
          <w:rFonts w:ascii="仿宋_GB2312" w:eastAsia="仿宋_GB2312" w:cs="仿宋_GB2312" w:hint="eastAsia"/>
          <w:sz w:val="32"/>
          <w:szCs w:val="32"/>
        </w:rPr>
        <w:t>月</w:t>
      </w:r>
      <w:r w:rsidR="00F84AD3">
        <w:rPr>
          <w:rFonts w:ascii="仿宋_GB2312" w:eastAsia="仿宋_GB2312" w:cs="仿宋_GB2312" w:hint="eastAsia"/>
          <w:sz w:val="32"/>
          <w:szCs w:val="32"/>
        </w:rPr>
        <w:t>（</w:t>
      </w:r>
      <w:r w:rsidR="00F84AD3" w:rsidRPr="00E10F14">
        <w:rPr>
          <w:rFonts w:ascii="仿宋_GB2312" w:eastAsia="仿宋_GB2312" w:cs="仿宋_GB2312" w:hint="eastAsia"/>
          <w:sz w:val="32"/>
          <w:szCs w:val="32"/>
        </w:rPr>
        <w:t>第一周</w:t>
      </w:r>
      <w:r w:rsidR="00F84AD3">
        <w:rPr>
          <w:rFonts w:ascii="仿宋_GB2312" w:eastAsia="仿宋_GB2312" w:cs="仿宋_GB2312" w:hint="eastAsia"/>
          <w:sz w:val="32"/>
          <w:szCs w:val="32"/>
        </w:rPr>
        <w:t>）</w:t>
      </w:r>
      <w:r w:rsidRPr="007C084F">
        <w:rPr>
          <w:rFonts w:ascii="仿宋_GB2312" w:eastAsia="仿宋_GB2312" w:cs="仿宋_GB2312" w:hint="eastAsia"/>
          <w:sz w:val="32"/>
          <w:szCs w:val="32"/>
        </w:rPr>
        <w:t>分两次受理科研作品替代毕业论文的申请工作。由学生本人填写《浙江财经大学本科生科研作品替代毕业论文（设计）申请表》，递</w:t>
      </w:r>
      <w:r w:rsidRPr="007C084F">
        <w:rPr>
          <w:rFonts w:ascii="仿宋_GB2312" w:eastAsia="仿宋_GB2312" w:cs="仿宋_GB2312" w:hint="eastAsia"/>
          <w:sz w:val="32"/>
          <w:szCs w:val="32"/>
        </w:rPr>
        <w:lastRenderedPageBreak/>
        <w:t>交相关材料原件和复印件，经导师签署意见交学院</w:t>
      </w:r>
      <w:r w:rsidR="00207E8E">
        <w:rPr>
          <w:rFonts w:ascii="仿宋_GB2312" w:eastAsia="仿宋_GB2312" w:cs="仿宋_GB2312" w:hint="eastAsia"/>
          <w:sz w:val="32"/>
          <w:szCs w:val="32"/>
        </w:rPr>
        <w:t>教学委员会</w:t>
      </w:r>
      <w:r w:rsidRPr="007C084F">
        <w:rPr>
          <w:rFonts w:ascii="仿宋_GB2312" w:eastAsia="仿宋_GB2312" w:cs="仿宋_GB2312" w:hint="eastAsia"/>
          <w:sz w:val="32"/>
          <w:szCs w:val="32"/>
        </w:rPr>
        <w:t>审核认定，报教务处复审，并发文公示。</w:t>
      </w:r>
    </w:p>
    <w:p w:rsidR="00005CA9" w:rsidRPr="007C084F" w:rsidRDefault="00005CA9" w:rsidP="007C084F">
      <w:pPr>
        <w:pStyle w:val="a3"/>
        <w:snapToGrid w:val="0"/>
        <w:spacing w:line="360" w:lineRule="auto"/>
        <w:ind w:firstLineChars="0" w:firstLine="0"/>
        <w:jc w:val="center"/>
        <w:rPr>
          <w:rFonts w:ascii="仿宋_GB2312" w:eastAsia="仿宋_GB2312" w:cs="Times New Roman"/>
          <w:sz w:val="32"/>
          <w:szCs w:val="32"/>
        </w:rPr>
      </w:pPr>
    </w:p>
    <w:p w:rsidR="00005CA9" w:rsidRPr="007C084F" w:rsidRDefault="00005CA9" w:rsidP="007C084F">
      <w:pPr>
        <w:pStyle w:val="a3"/>
        <w:numPr>
          <w:ilvl w:val="0"/>
          <w:numId w:val="1"/>
        </w:numPr>
        <w:snapToGrid w:val="0"/>
        <w:spacing w:line="360" w:lineRule="auto"/>
        <w:ind w:left="720" w:firstLineChars="0"/>
        <w:jc w:val="center"/>
        <w:rPr>
          <w:rFonts w:ascii="黑体" w:eastAsia="黑体" w:cs="Times New Roman"/>
          <w:b/>
          <w:bCs/>
          <w:sz w:val="32"/>
          <w:szCs w:val="32"/>
        </w:rPr>
      </w:pPr>
      <w:r w:rsidRPr="007C084F">
        <w:rPr>
          <w:rFonts w:ascii="黑体" w:eastAsia="黑体" w:cs="黑体" w:hint="eastAsia"/>
          <w:b/>
          <w:bCs/>
          <w:sz w:val="32"/>
          <w:szCs w:val="32"/>
        </w:rPr>
        <w:t>附则</w:t>
      </w:r>
    </w:p>
    <w:p w:rsidR="00005CA9" w:rsidRPr="007C084F" w:rsidRDefault="00005CA9" w:rsidP="005451BF">
      <w:pPr>
        <w:pStyle w:val="a3"/>
        <w:snapToGrid w:val="0"/>
        <w:spacing w:line="360" w:lineRule="auto"/>
        <w:ind w:firstLine="643"/>
        <w:rPr>
          <w:rFonts w:ascii="仿宋_GB2312" w:eastAsia="仿宋_GB2312" w:cs="Times New Roman"/>
          <w:sz w:val="32"/>
          <w:szCs w:val="32"/>
        </w:rPr>
      </w:pPr>
      <w:r w:rsidRPr="007C084F">
        <w:rPr>
          <w:rFonts w:ascii="仿宋_GB2312" w:eastAsia="仿宋_GB2312" w:cs="仿宋_GB2312" w:hint="eastAsia"/>
          <w:b/>
          <w:bCs/>
          <w:sz w:val="32"/>
          <w:szCs w:val="32"/>
        </w:rPr>
        <w:t>第十二条</w:t>
      </w: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严禁一切弄虚作假行为。对于任何形式的抄袭或作假行为，一经查实，按《浙江财经学院学生违纪处分条例》处理。</w:t>
      </w:r>
    </w:p>
    <w:p w:rsidR="00005CA9" w:rsidRPr="007C084F" w:rsidRDefault="00005CA9" w:rsidP="005451BF">
      <w:pPr>
        <w:pStyle w:val="a3"/>
        <w:snapToGrid w:val="0"/>
        <w:spacing w:line="360" w:lineRule="auto"/>
        <w:ind w:firstLine="643"/>
        <w:rPr>
          <w:rFonts w:ascii="仿宋_GB2312" w:eastAsia="仿宋_GB2312" w:cs="Times New Roman"/>
          <w:sz w:val="32"/>
          <w:szCs w:val="32"/>
        </w:rPr>
      </w:pPr>
      <w:r w:rsidRPr="007C084F">
        <w:rPr>
          <w:rFonts w:ascii="仿宋_GB2312" w:eastAsia="仿宋_GB2312" w:cs="仿宋_GB2312" w:hint="eastAsia"/>
          <w:b/>
          <w:bCs/>
          <w:sz w:val="32"/>
          <w:szCs w:val="32"/>
        </w:rPr>
        <w:t>第十三条</w:t>
      </w: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本办法的适用对象为浙江财经大学在校普通全日制本科生。</w:t>
      </w:r>
    </w:p>
    <w:p w:rsidR="00005CA9" w:rsidRPr="007C084F" w:rsidRDefault="00005CA9" w:rsidP="005451BF">
      <w:pPr>
        <w:pStyle w:val="a3"/>
        <w:snapToGrid w:val="0"/>
        <w:spacing w:line="360" w:lineRule="auto"/>
        <w:ind w:firstLine="643"/>
        <w:rPr>
          <w:rFonts w:ascii="仿宋_GB2312" w:eastAsia="仿宋_GB2312" w:cs="Times New Roman"/>
          <w:sz w:val="32"/>
          <w:szCs w:val="32"/>
        </w:rPr>
      </w:pPr>
      <w:r w:rsidRPr="007C084F">
        <w:rPr>
          <w:rFonts w:ascii="仿宋_GB2312" w:eastAsia="仿宋_GB2312" w:cs="仿宋_GB2312" w:hint="eastAsia"/>
          <w:b/>
          <w:bCs/>
          <w:sz w:val="32"/>
          <w:szCs w:val="32"/>
        </w:rPr>
        <w:t>第十四条</w:t>
      </w:r>
      <w:r w:rsidRPr="007C084F">
        <w:rPr>
          <w:rFonts w:ascii="仿宋_GB2312" w:eastAsia="仿宋_GB2312" w:cs="仿宋_GB2312"/>
          <w:sz w:val="32"/>
          <w:szCs w:val="32"/>
        </w:rPr>
        <w:t xml:space="preserve">  </w:t>
      </w:r>
      <w:r w:rsidRPr="007C084F">
        <w:rPr>
          <w:rFonts w:ascii="仿宋_GB2312" w:eastAsia="仿宋_GB2312" w:cs="仿宋_GB2312" w:hint="eastAsia"/>
          <w:sz w:val="32"/>
          <w:szCs w:val="32"/>
        </w:rPr>
        <w:t>本办法自发文之日开始试行。</w:t>
      </w:r>
    </w:p>
    <w:p w:rsidR="00005CA9" w:rsidRPr="007C084F" w:rsidRDefault="00005CA9" w:rsidP="007C084F">
      <w:pPr>
        <w:snapToGrid w:val="0"/>
        <w:spacing w:line="360" w:lineRule="auto"/>
        <w:rPr>
          <w:rFonts w:ascii="仿宋_GB2312" w:eastAsia="仿宋_GB2312" w:cs="Times New Roman"/>
          <w:sz w:val="32"/>
          <w:szCs w:val="32"/>
        </w:rPr>
      </w:pPr>
    </w:p>
    <w:p w:rsidR="00005CA9" w:rsidRPr="007C084F" w:rsidRDefault="00005CA9" w:rsidP="007C084F">
      <w:pPr>
        <w:snapToGrid w:val="0"/>
        <w:spacing w:line="360" w:lineRule="auto"/>
        <w:rPr>
          <w:rFonts w:ascii="仿宋_GB2312" w:eastAsia="仿宋_GB2312" w:cs="Times New Roman"/>
          <w:sz w:val="32"/>
          <w:szCs w:val="32"/>
        </w:rPr>
      </w:pPr>
    </w:p>
    <w:p w:rsidR="00005CA9" w:rsidRPr="007C084F" w:rsidRDefault="00005CA9" w:rsidP="007C084F">
      <w:pPr>
        <w:snapToGrid w:val="0"/>
        <w:spacing w:line="360" w:lineRule="auto"/>
        <w:rPr>
          <w:rFonts w:ascii="仿宋_GB2312" w:eastAsia="仿宋_GB2312" w:cs="Times New Roman"/>
        </w:rPr>
      </w:pPr>
      <w:r>
        <w:rPr>
          <w:rFonts w:ascii="仿宋_GB2312" w:eastAsia="仿宋_GB2312" w:cs="Times New Roman"/>
        </w:rPr>
        <w:br w:type="page"/>
      </w:r>
      <w:r w:rsidRPr="007C084F">
        <w:rPr>
          <w:rFonts w:ascii="黑体" w:eastAsia="黑体" w:cs="黑体" w:hint="eastAsia"/>
          <w:b/>
          <w:bCs/>
          <w:sz w:val="32"/>
          <w:szCs w:val="32"/>
        </w:rPr>
        <w:lastRenderedPageBreak/>
        <w:t>附件：可申请替代毕业论文（设计）的学科竞赛项目</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5"/>
        <w:gridCol w:w="5665"/>
        <w:gridCol w:w="2318"/>
      </w:tblGrid>
      <w:tr w:rsidR="00005CA9" w:rsidRPr="007C084F">
        <w:tc>
          <w:tcPr>
            <w:tcW w:w="64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序号</w:t>
            </w:r>
          </w:p>
        </w:tc>
        <w:tc>
          <w:tcPr>
            <w:tcW w:w="566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竞赛名称</w:t>
            </w:r>
          </w:p>
        </w:tc>
        <w:tc>
          <w:tcPr>
            <w:tcW w:w="2318"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竞赛类型</w:t>
            </w:r>
          </w:p>
        </w:tc>
      </w:tr>
      <w:tr w:rsidR="00005CA9" w:rsidRPr="007C084F">
        <w:tc>
          <w:tcPr>
            <w:tcW w:w="645" w:type="dxa"/>
          </w:tcPr>
          <w:p w:rsidR="00005CA9" w:rsidRPr="007C084F" w:rsidRDefault="00005CA9" w:rsidP="007C084F">
            <w:pPr>
              <w:pStyle w:val="a3"/>
              <w:snapToGrid w:val="0"/>
              <w:spacing w:line="360" w:lineRule="auto"/>
              <w:ind w:firstLineChars="0" w:firstLine="0"/>
              <w:rPr>
                <w:rFonts w:ascii="仿宋_GB2312" w:eastAsia="仿宋_GB2312" w:cs="仿宋_GB2312"/>
                <w:sz w:val="32"/>
                <w:szCs w:val="32"/>
              </w:rPr>
            </w:pPr>
            <w:r w:rsidRPr="007C084F">
              <w:rPr>
                <w:rFonts w:ascii="仿宋_GB2312" w:eastAsia="仿宋_GB2312" w:cs="仿宋_GB2312"/>
                <w:sz w:val="32"/>
                <w:szCs w:val="32"/>
              </w:rPr>
              <w:t>1</w:t>
            </w:r>
          </w:p>
        </w:tc>
        <w:tc>
          <w:tcPr>
            <w:tcW w:w="566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全国大学生数学建模竞赛、美国大学生数学建模竞赛</w:t>
            </w:r>
            <w:r w:rsidR="00A34D5F">
              <w:rPr>
                <w:rFonts w:ascii="仿宋_GB2312" w:eastAsia="仿宋_GB2312" w:cs="仿宋_GB2312" w:hint="eastAsia"/>
                <w:sz w:val="32"/>
                <w:szCs w:val="32"/>
              </w:rPr>
              <w:t xml:space="preserve"> </w:t>
            </w:r>
          </w:p>
        </w:tc>
        <w:tc>
          <w:tcPr>
            <w:tcW w:w="2318" w:type="dxa"/>
          </w:tcPr>
          <w:p w:rsidR="00005CA9" w:rsidRPr="007C084F" w:rsidRDefault="00005CA9" w:rsidP="007C084F">
            <w:pPr>
              <w:snapToGrid w:val="0"/>
              <w:spacing w:line="360" w:lineRule="auto"/>
              <w:rPr>
                <w:rFonts w:ascii="仿宋_GB2312" w:eastAsia="仿宋_GB2312" w:cs="Times New Roman"/>
                <w:sz w:val="32"/>
                <w:szCs w:val="32"/>
              </w:rPr>
            </w:pPr>
            <w:r w:rsidRPr="007C084F">
              <w:rPr>
                <w:rFonts w:ascii="仿宋_GB2312" w:eastAsia="仿宋_GB2312" w:cs="仿宋_GB2312" w:hint="eastAsia"/>
                <w:sz w:val="32"/>
                <w:szCs w:val="32"/>
              </w:rPr>
              <w:t>国家级、省级竞赛</w:t>
            </w:r>
          </w:p>
        </w:tc>
      </w:tr>
      <w:tr w:rsidR="00005CA9" w:rsidRPr="007C084F">
        <w:tc>
          <w:tcPr>
            <w:tcW w:w="645" w:type="dxa"/>
          </w:tcPr>
          <w:p w:rsidR="00005CA9" w:rsidRPr="007C084F" w:rsidRDefault="00005CA9" w:rsidP="007C084F">
            <w:pPr>
              <w:pStyle w:val="a3"/>
              <w:snapToGrid w:val="0"/>
              <w:spacing w:line="360" w:lineRule="auto"/>
              <w:ind w:firstLineChars="0" w:firstLine="0"/>
              <w:rPr>
                <w:rFonts w:ascii="仿宋_GB2312" w:eastAsia="仿宋_GB2312" w:cs="仿宋_GB2312"/>
                <w:sz w:val="32"/>
                <w:szCs w:val="32"/>
              </w:rPr>
            </w:pPr>
            <w:r w:rsidRPr="007C084F">
              <w:rPr>
                <w:rFonts w:ascii="仿宋_GB2312" w:eastAsia="仿宋_GB2312" w:cs="仿宋_GB2312"/>
                <w:sz w:val="32"/>
                <w:szCs w:val="32"/>
              </w:rPr>
              <w:t>2</w:t>
            </w:r>
          </w:p>
        </w:tc>
        <w:tc>
          <w:tcPr>
            <w:tcW w:w="566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全国大学生电子商务竞赛、浙江省大学生电子商务竞赛</w:t>
            </w:r>
          </w:p>
        </w:tc>
        <w:tc>
          <w:tcPr>
            <w:tcW w:w="2318"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国家级、省级竞赛</w:t>
            </w:r>
          </w:p>
        </w:tc>
      </w:tr>
      <w:tr w:rsidR="00005CA9" w:rsidRPr="007C084F">
        <w:tc>
          <w:tcPr>
            <w:tcW w:w="645" w:type="dxa"/>
          </w:tcPr>
          <w:p w:rsidR="00005CA9" w:rsidRPr="007C084F" w:rsidRDefault="00005CA9" w:rsidP="007C084F">
            <w:pPr>
              <w:pStyle w:val="a3"/>
              <w:snapToGrid w:val="0"/>
              <w:spacing w:line="360" w:lineRule="auto"/>
              <w:ind w:firstLineChars="0" w:firstLine="0"/>
              <w:rPr>
                <w:rFonts w:ascii="仿宋_GB2312" w:eastAsia="仿宋_GB2312" w:cs="仿宋_GB2312"/>
                <w:sz w:val="32"/>
                <w:szCs w:val="32"/>
              </w:rPr>
            </w:pPr>
            <w:r w:rsidRPr="007C084F">
              <w:rPr>
                <w:rFonts w:ascii="仿宋_GB2312" w:eastAsia="仿宋_GB2312" w:cs="仿宋_GB2312"/>
                <w:sz w:val="32"/>
                <w:szCs w:val="32"/>
              </w:rPr>
              <w:t>3</w:t>
            </w:r>
          </w:p>
        </w:tc>
        <w:tc>
          <w:tcPr>
            <w:tcW w:w="566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全国大学生电子设计竞赛、浙江省大学生电子设计竞赛</w:t>
            </w:r>
          </w:p>
        </w:tc>
        <w:tc>
          <w:tcPr>
            <w:tcW w:w="2318"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国家级、省级竞赛</w:t>
            </w:r>
          </w:p>
        </w:tc>
      </w:tr>
      <w:tr w:rsidR="00005CA9" w:rsidRPr="007C084F">
        <w:tc>
          <w:tcPr>
            <w:tcW w:w="64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sz w:val="32"/>
                <w:szCs w:val="32"/>
              </w:rPr>
              <w:t>4</w:t>
            </w:r>
          </w:p>
        </w:tc>
        <w:tc>
          <w:tcPr>
            <w:tcW w:w="566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全国大学生广告艺术设计大赛、浙江省大学生广告设计大赛</w:t>
            </w:r>
          </w:p>
        </w:tc>
        <w:tc>
          <w:tcPr>
            <w:tcW w:w="2318"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国家级、省级竞赛</w:t>
            </w:r>
          </w:p>
        </w:tc>
      </w:tr>
      <w:tr w:rsidR="00005CA9" w:rsidRPr="007C084F">
        <w:tc>
          <w:tcPr>
            <w:tcW w:w="64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sz w:val="32"/>
                <w:szCs w:val="32"/>
              </w:rPr>
              <w:t>5</w:t>
            </w:r>
          </w:p>
        </w:tc>
        <w:tc>
          <w:tcPr>
            <w:tcW w:w="566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浙江省大学生财会信息化竞赛</w:t>
            </w:r>
          </w:p>
        </w:tc>
        <w:tc>
          <w:tcPr>
            <w:tcW w:w="2318"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省级竞赛</w:t>
            </w:r>
          </w:p>
        </w:tc>
      </w:tr>
      <w:tr w:rsidR="00005CA9" w:rsidRPr="007C084F">
        <w:tc>
          <w:tcPr>
            <w:tcW w:w="64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sz w:val="32"/>
                <w:szCs w:val="32"/>
              </w:rPr>
              <w:t>6</w:t>
            </w:r>
          </w:p>
        </w:tc>
        <w:tc>
          <w:tcPr>
            <w:tcW w:w="566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浙江省大学生多媒体作品设计竞赛</w:t>
            </w:r>
          </w:p>
        </w:tc>
        <w:tc>
          <w:tcPr>
            <w:tcW w:w="2318"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省级竞赛</w:t>
            </w:r>
          </w:p>
        </w:tc>
      </w:tr>
      <w:tr w:rsidR="00005CA9" w:rsidRPr="007C084F">
        <w:tc>
          <w:tcPr>
            <w:tcW w:w="64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sz w:val="32"/>
                <w:szCs w:val="32"/>
              </w:rPr>
              <w:t>7</w:t>
            </w:r>
          </w:p>
        </w:tc>
        <w:tc>
          <w:tcPr>
            <w:tcW w:w="566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浙江省统计调查方案设计竞赛</w:t>
            </w:r>
          </w:p>
        </w:tc>
        <w:tc>
          <w:tcPr>
            <w:tcW w:w="2318"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省级竞赛</w:t>
            </w:r>
          </w:p>
        </w:tc>
      </w:tr>
      <w:tr w:rsidR="00005CA9" w:rsidRPr="007C084F">
        <w:tc>
          <w:tcPr>
            <w:tcW w:w="64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sz w:val="32"/>
                <w:szCs w:val="32"/>
              </w:rPr>
              <w:t>8</w:t>
            </w:r>
          </w:p>
        </w:tc>
        <w:tc>
          <w:tcPr>
            <w:tcW w:w="566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浙江省服务外包创新应用竞赛</w:t>
            </w:r>
          </w:p>
        </w:tc>
        <w:tc>
          <w:tcPr>
            <w:tcW w:w="2318"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省级竞赛</w:t>
            </w:r>
          </w:p>
        </w:tc>
      </w:tr>
      <w:tr w:rsidR="00005CA9" w:rsidRPr="007C084F">
        <w:tc>
          <w:tcPr>
            <w:tcW w:w="64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sz w:val="32"/>
                <w:szCs w:val="32"/>
              </w:rPr>
              <w:t>9</w:t>
            </w:r>
          </w:p>
        </w:tc>
        <w:tc>
          <w:tcPr>
            <w:tcW w:w="566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全国大学生物流设计大赛</w:t>
            </w:r>
          </w:p>
        </w:tc>
        <w:tc>
          <w:tcPr>
            <w:tcW w:w="2318"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视同省级竞赛</w:t>
            </w:r>
          </w:p>
        </w:tc>
      </w:tr>
      <w:tr w:rsidR="00005CA9" w:rsidRPr="007C084F">
        <w:tc>
          <w:tcPr>
            <w:tcW w:w="64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sz w:val="32"/>
                <w:szCs w:val="32"/>
              </w:rPr>
              <w:t>10</w:t>
            </w:r>
          </w:p>
        </w:tc>
        <w:tc>
          <w:tcPr>
            <w:tcW w:w="566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全国大学生建模统计大赛</w:t>
            </w:r>
          </w:p>
        </w:tc>
        <w:tc>
          <w:tcPr>
            <w:tcW w:w="2318"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视同省级竞赛</w:t>
            </w:r>
          </w:p>
        </w:tc>
      </w:tr>
      <w:tr w:rsidR="00005CA9" w:rsidRPr="007C084F">
        <w:tc>
          <w:tcPr>
            <w:tcW w:w="64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sz w:val="32"/>
                <w:szCs w:val="32"/>
              </w:rPr>
              <w:t>11</w:t>
            </w:r>
          </w:p>
        </w:tc>
        <w:tc>
          <w:tcPr>
            <w:tcW w:w="566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全国商科院校市场调查分析大赛</w:t>
            </w:r>
          </w:p>
        </w:tc>
        <w:tc>
          <w:tcPr>
            <w:tcW w:w="2318"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视同省级竞赛</w:t>
            </w:r>
          </w:p>
        </w:tc>
      </w:tr>
      <w:tr w:rsidR="00005CA9" w:rsidRPr="007C084F">
        <w:tc>
          <w:tcPr>
            <w:tcW w:w="64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sz w:val="32"/>
                <w:szCs w:val="32"/>
              </w:rPr>
              <w:t>12</w:t>
            </w:r>
          </w:p>
        </w:tc>
        <w:tc>
          <w:tcPr>
            <w:tcW w:w="5665"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全国电子专业人才设计与技能大赛</w:t>
            </w:r>
          </w:p>
        </w:tc>
        <w:tc>
          <w:tcPr>
            <w:tcW w:w="2318" w:type="dxa"/>
          </w:tcPr>
          <w:p w:rsidR="00005CA9" w:rsidRPr="007C084F" w:rsidRDefault="00005CA9" w:rsidP="007C084F">
            <w:pPr>
              <w:pStyle w:val="a3"/>
              <w:snapToGrid w:val="0"/>
              <w:spacing w:line="360" w:lineRule="auto"/>
              <w:ind w:firstLineChars="0" w:firstLine="0"/>
              <w:rPr>
                <w:rFonts w:ascii="仿宋_GB2312" w:eastAsia="仿宋_GB2312" w:cs="Times New Roman"/>
                <w:sz w:val="32"/>
                <w:szCs w:val="32"/>
              </w:rPr>
            </w:pPr>
            <w:r w:rsidRPr="007C084F">
              <w:rPr>
                <w:rFonts w:ascii="仿宋_GB2312" w:eastAsia="仿宋_GB2312" w:cs="仿宋_GB2312" w:hint="eastAsia"/>
                <w:sz w:val="32"/>
                <w:szCs w:val="32"/>
              </w:rPr>
              <w:t>视同省级竞赛</w:t>
            </w:r>
          </w:p>
        </w:tc>
      </w:tr>
    </w:tbl>
    <w:p w:rsidR="00005CA9" w:rsidRPr="007C084F" w:rsidRDefault="00005CA9" w:rsidP="007C084F">
      <w:pPr>
        <w:pStyle w:val="a3"/>
        <w:snapToGrid w:val="0"/>
        <w:spacing w:line="360" w:lineRule="auto"/>
        <w:ind w:left="720" w:firstLineChars="0" w:firstLine="0"/>
        <w:rPr>
          <w:rFonts w:ascii="仿宋_GB2312" w:eastAsia="仿宋_GB2312" w:cs="Times New Roman"/>
          <w:sz w:val="32"/>
          <w:szCs w:val="32"/>
        </w:rPr>
      </w:pPr>
    </w:p>
    <w:p w:rsidR="00005CA9" w:rsidRPr="007C084F" w:rsidRDefault="00005CA9" w:rsidP="007C084F">
      <w:pPr>
        <w:pStyle w:val="a3"/>
        <w:snapToGrid w:val="0"/>
        <w:spacing w:line="360" w:lineRule="auto"/>
        <w:ind w:left="720" w:firstLineChars="0" w:firstLine="0"/>
        <w:rPr>
          <w:rFonts w:ascii="仿宋_GB2312" w:eastAsia="仿宋_GB2312" w:cs="Times New Roman"/>
          <w:sz w:val="32"/>
          <w:szCs w:val="32"/>
        </w:rPr>
      </w:pPr>
      <w:r w:rsidRPr="007C084F">
        <w:rPr>
          <w:rFonts w:ascii="仿宋_GB2312" w:eastAsia="仿宋_GB2312" w:cs="仿宋_GB2312" w:hint="eastAsia"/>
          <w:sz w:val="32"/>
          <w:szCs w:val="32"/>
        </w:rPr>
        <w:t>注：本办法于发文之日起试行。</w:t>
      </w:r>
    </w:p>
    <w:p w:rsidR="00005CA9" w:rsidRPr="007C084F" w:rsidRDefault="00005CA9" w:rsidP="007C084F">
      <w:pPr>
        <w:snapToGrid w:val="0"/>
        <w:spacing w:line="360" w:lineRule="auto"/>
        <w:rPr>
          <w:rFonts w:ascii="仿宋_GB2312" w:eastAsia="仿宋_GB2312" w:cs="Times New Roman"/>
          <w:sz w:val="32"/>
          <w:szCs w:val="32"/>
        </w:rPr>
      </w:pPr>
    </w:p>
    <w:sectPr w:rsidR="00005CA9" w:rsidRPr="007C084F" w:rsidSect="00F4772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9A3" w:rsidRDefault="00E859A3" w:rsidP="00C5513E">
      <w:pPr>
        <w:rPr>
          <w:rFonts w:cs="Times New Roman"/>
        </w:rPr>
      </w:pPr>
      <w:r>
        <w:rPr>
          <w:rFonts w:cs="Times New Roman"/>
        </w:rPr>
        <w:separator/>
      </w:r>
    </w:p>
  </w:endnote>
  <w:endnote w:type="continuationSeparator" w:id="1">
    <w:p w:rsidR="00E859A3" w:rsidRDefault="00E859A3" w:rsidP="00C5513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A9" w:rsidRDefault="00912501" w:rsidP="00F4772F">
    <w:pPr>
      <w:pStyle w:val="a4"/>
      <w:jc w:val="center"/>
      <w:rPr>
        <w:rFonts w:cs="Times New Roman"/>
      </w:rPr>
    </w:pPr>
    <w:fldSimple w:instr=" PAGE   \* MERGEFORMAT ">
      <w:r w:rsidR="003A1A9D" w:rsidRPr="003A1A9D">
        <w:rPr>
          <w:noProof/>
          <w:lang w:val="zh-CN"/>
        </w:rPr>
        <w:t>5</w:t>
      </w:r>
    </w:fldSimple>
  </w:p>
  <w:p w:rsidR="00005CA9" w:rsidRDefault="00005CA9">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9A3" w:rsidRDefault="00E859A3" w:rsidP="00C5513E">
      <w:pPr>
        <w:rPr>
          <w:rFonts w:cs="Times New Roman"/>
        </w:rPr>
      </w:pPr>
      <w:r>
        <w:rPr>
          <w:rFonts w:cs="Times New Roman"/>
        </w:rPr>
        <w:separator/>
      </w:r>
    </w:p>
  </w:footnote>
  <w:footnote w:type="continuationSeparator" w:id="1">
    <w:p w:rsidR="00E859A3" w:rsidRDefault="00E859A3" w:rsidP="00C5513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A9" w:rsidRDefault="00005CA9" w:rsidP="007C084F">
    <w:pPr>
      <w:pStyle w:val="a5"/>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D23FD"/>
    <w:multiLevelType w:val="hybridMultilevel"/>
    <w:tmpl w:val="3EC2224E"/>
    <w:lvl w:ilvl="0" w:tplc="8BB8AC1C">
      <w:start w:val="1"/>
      <w:numFmt w:val="japaneseCounting"/>
      <w:lvlText w:val="第%1章"/>
      <w:lvlJc w:val="left"/>
      <w:pPr>
        <w:ind w:left="1713"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41504BC3"/>
    <w:multiLevelType w:val="hybridMultilevel"/>
    <w:tmpl w:val="D0E8CDF0"/>
    <w:lvl w:ilvl="0" w:tplc="EFE61272">
      <w:start w:val="1"/>
      <w:numFmt w:val="japaneseCounting"/>
      <w:lvlText w:val="第%1条"/>
      <w:lvlJc w:val="left"/>
      <w:pPr>
        <w:ind w:left="1146" w:hanging="720"/>
      </w:pPr>
      <w:rPr>
        <w:rFonts w:hint="default"/>
        <w:b/>
        <w:bCs/>
      </w:rPr>
    </w:lvl>
    <w:lvl w:ilvl="1" w:tplc="04090019">
      <w:start w:val="1"/>
      <w:numFmt w:val="lowerLetter"/>
      <w:lvlText w:val="%2)"/>
      <w:lvlJc w:val="left"/>
      <w:pPr>
        <w:ind w:left="-294" w:hanging="420"/>
      </w:pPr>
    </w:lvl>
    <w:lvl w:ilvl="2" w:tplc="0409001B">
      <w:start w:val="1"/>
      <w:numFmt w:val="lowerRoman"/>
      <w:lvlText w:val="%3."/>
      <w:lvlJc w:val="right"/>
      <w:pPr>
        <w:ind w:left="126" w:hanging="420"/>
      </w:pPr>
    </w:lvl>
    <w:lvl w:ilvl="3" w:tplc="0409000F">
      <w:start w:val="1"/>
      <w:numFmt w:val="decimal"/>
      <w:lvlText w:val="%4."/>
      <w:lvlJc w:val="left"/>
      <w:pPr>
        <w:ind w:left="546" w:hanging="420"/>
      </w:pPr>
    </w:lvl>
    <w:lvl w:ilvl="4" w:tplc="04090019">
      <w:start w:val="1"/>
      <w:numFmt w:val="lowerLetter"/>
      <w:lvlText w:val="%5)"/>
      <w:lvlJc w:val="left"/>
      <w:pPr>
        <w:ind w:left="966" w:hanging="420"/>
      </w:pPr>
    </w:lvl>
    <w:lvl w:ilvl="5" w:tplc="0409001B">
      <w:start w:val="1"/>
      <w:numFmt w:val="lowerRoman"/>
      <w:lvlText w:val="%6."/>
      <w:lvlJc w:val="right"/>
      <w:pPr>
        <w:ind w:left="1386" w:hanging="420"/>
      </w:pPr>
    </w:lvl>
    <w:lvl w:ilvl="6" w:tplc="0409000F">
      <w:start w:val="1"/>
      <w:numFmt w:val="decimal"/>
      <w:lvlText w:val="%7."/>
      <w:lvlJc w:val="left"/>
      <w:pPr>
        <w:ind w:left="1806" w:hanging="420"/>
      </w:pPr>
    </w:lvl>
    <w:lvl w:ilvl="7" w:tplc="04090019">
      <w:start w:val="1"/>
      <w:numFmt w:val="lowerLetter"/>
      <w:lvlText w:val="%8)"/>
      <w:lvlJc w:val="left"/>
      <w:pPr>
        <w:ind w:left="2226" w:hanging="420"/>
      </w:pPr>
    </w:lvl>
    <w:lvl w:ilvl="8" w:tplc="0409001B">
      <w:start w:val="1"/>
      <w:numFmt w:val="lowerRoman"/>
      <w:lvlText w:val="%9."/>
      <w:lvlJc w:val="right"/>
      <w:pPr>
        <w:ind w:left="2646" w:hanging="420"/>
      </w:pPr>
    </w:lvl>
  </w:abstractNum>
  <w:abstractNum w:abstractNumId="2">
    <w:nsid w:val="6A9C3583"/>
    <w:multiLevelType w:val="hybridMultilevel"/>
    <w:tmpl w:val="ABB25F50"/>
    <w:lvl w:ilvl="0" w:tplc="D2EC52AC">
      <w:start w:val="6"/>
      <w:numFmt w:val="japaneseCounting"/>
      <w:lvlText w:val="第%1条"/>
      <w:lvlJc w:val="left"/>
      <w:pPr>
        <w:ind w:left="1445" w:hanging="885"/>
      </w:pPr>
      <w:rPr>
        <w:rFonts w:hint="default"/>
        <w:b/>
        <w:bCs/>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3EA"/>
    <w:rsid w:val="00005CA9"/>
    <w:rsid w:val="00026E81"/>
    <w:rsid w:val="000343EA"/>
    <w:rsid w:val="00071C51"/>
    <w:rsid w:val="000E29CA"/>
    <w:rsid w:val="000E4825"/>
    <w:rsid w:val="00135631"/>
    <w:rsid w:val="001422DF"/>
    <w:rsid w:val="0017402E"/>
    <w:rsid w:val="00196C5E"/>
    <w:rsid w:val="00207E8E"/>
    <w:rsid w:val="002336EB"/>
    <w:rsid w:val="00254318"/>
    <w:rsid w:val="002933F7"/>
    <w:rsid w:val="002C0748"/>
    <w:rsid w:val="002F4DA7"/>
    <w:rsid w:val="0030498E"/>
    <w:rsid w:val="00312882"/>
    <w:rsid w:val="003A1A9D"/>
    <w:rsid w:val="003A249A"/>
    <w:rsid w:val="003B13F3"/>
    <w:rsid w:val="003C5007"/>
    <w:rsid w:val="003D335F"/>
    <w:rsid w:val="00412320"/>
    <w:rsid w:val="00424723"/>
    <w:rsid w:val="004570BF"/>
    <w:rsid w:val="004679D3"/>
    <w:rsid w:val="004C575B"/>
    <w:rsid w:val="004D210C"/>
    <w:rsid w:val="004E1D83"/>
    <w:rsid w:val="005451BF"/>
    <w:rsid w:val="005542D4"/>
    <w:rsid w:val="00574127"/>
    <w:rsid w:val="00593E55"/>
    <w:rsid w:val="005B5C16"/>
    <w:rsid w:val="005C1ED8"/>
    <w:rsid w:val="0062308D"/>
    <w:rsid w:val="00651D58"/>
    <w:rsid w:val="006C6DCE"/>
    <w:rsid w:val="007218F0"/>
    <w:rsid w:val="007227F8"/>
    <w:rsid w:val="00732110"/>
    <w:rsid w:val="0076719A"/>
    <w:rsid w:val="007837BA"/>
    <w:rsid w:val="007C053C"/>
    <w:rsid w:val="007C084F"/>
    <w:rsid w:val="007F12F9"/>
    <w:rsid w:val="008403C2"/>
    <w:rsid w:val="00884B24"/>
    <w:rsid w:val="00912501"/>
    <w:rsid w:val="00924AC2"/>
    <w:rsid w:val="00A340B9"/>
    <w:rsid w:val="00A34D5F"/>
    <w:rsid w:val="00A54092"/>
    <w:rsid w:val="00A61F4B"/>
    <w:rsid w:val="00AC4596"/>
    <w:rsid w:val="00AD6D2A"/>
    <w:rsid w:val="00AF0C6F"/>
    <w:rsid w:val="00AF4A8C"/>
    <w:rsid w:val="00B75CF3"/>
    <w:rsid w:val="00BD0048"/>
    <w:rsid w:val="00BE24A3"/>
    <w:rsid w:val="00C20ED9"/>
    <w:rsid w:val="00C23403"/>
    <w:rsid w:val="00C5133F"/>
    <w:rsid w:val="00C5513E"/>
    <w:rsid w:val="00C76957"/>
    <w:rsid w:val="00C944A1"/>
    <w:rsid w:val="00C9643F"/>
    <w:rsid w:val="00CB1636"/>
    <w:rsid w:val="00CC7E03"/>
    <w:rsid w:val="00CD672B"/>
    <w:rsid w:val="00D06A57"/>
    <w:rsid w:val="00D306F0"/>
    <w:rsid w:val="00D63FAC"/>
    <w:rsid w:val="00D91606"/>
    <w:rsid w:val="00DA0D26"/>
    <w:rsid w:val="00DD3A1A"/>
    <w:rsid w:val="00E10F14"/>
    <w:rsid w:val="00E777B4"/>
    <w:rsid w:val="00E859A3"/>
    <w:rsid w:val="00EA1A83"/>
    <w:rsid w:val="00F1224A"/>
    <w:rsid w:val="00F2736A"/>
    <w:rsid w:val="00F4772F"/>
    <w:rsid w:val="00F84AD3"/>
    <w:rsid w:val="00F84C9D"/>
    <w:rsid w:val="00F90208"/>
    <w:rsid w:val="00FA0D7B"/>
    <w:rsid w:val="00FE03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E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43EA"/>
    <w:pPr>
      <w:ind w:firstLineChars="200" w:firstLine="420"/>
    </w:pPr>
  </w:style>
  <w:style w:type="paragraph" w:styleId="a4">
    <w:name w:val="footer"/>
    <w:basedOn w:val="a"/>
    <w:link w:val="Char"/>
    <w:uiPriority w:val="99"/>
    <w:rsid w:val="000343EA"/>
    <w:pPr>
      <w:tabs>
        <w:tab w:val="center" w:pos="4153"/>
        <w:tab w:val="right" w:pos="8306"/>
      </w:tabs>
      <w:snapToGrid w:val="0"/>
      <w:jc w:val="left"/>
    </w:pPr>
    <w:rPr>
      <w:sz w:val="18"/>
      <w:szCs w:val="18"/>
    </w:rPr>
  </w:style>
  <w:style w:type="character" w:customStyle="1" w:styleId="Char">
    <w:name w:val="页脚 Char"/>
    <w:basedOn w:val="a0"/>
    <w:link w:val="a4"/>
    <w:uiPriority w:val="99"/>
    <w:locked/>
    <w:rsid w:val="000343EA"/>
    <w:rPr>
      <w:rFonts w:ascii="Calibri" w:eastAsia="宋体" w:hAnsi="Calibri" w:cs="Calibri"/>
      <w:sz w:val="18"/>
      <w:szCs w:val="18"/>
    </w:rPr>
  </w:style>
  <w:style w:type="paragraph" w:customStyle="1" w:styleId="p0">
    <w:name w:val="p0"/>
    <w:basedOn w:val="a"/>
    <w:uiPriority w:val="99"/>
    <w:rsid w:val="000343EA"/>
    <w:pPr>
      <w:widowControl/>
    </w:pPr>
    <w:rPr>
      <w:rFonts w:ascii="Times New Roman" w:hAnsi="Times New Roman" w:cs="Times New Roman"/>
      <w:kern w:val="0"/>
    </w:rPr>
  </w:style>
  <w:style w:type="paragraph" w:styleId="a5">
    <w:name w:val="header"/>
    <w:basedOn w:val="a"/>
    <w:link w:val="Char0"/>
    <w:uiPriority w:val="99"/>
    <w:rsid w:val="007C08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205E6"/>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638389536">
      <w:bodyDiv w:val="1"/>
      <w:marLeft w:val="0"/>
      <w:marRight w:val="0"/>
      <w:marTop w:val="0"/>
      <w:marBottom w:val="0"/>
      <w:divBdr>
        <w:top w:val="none" w:sz="0" w:space="0" w:color="auto"/>
        <w:left w:val="none" w:sz="0" w:space="0" w:color="auto"/>
        <w:bottom w:val="none" w:sz="0" w:space="0" w:color="auto"/>
        <w:right w:val="none" w:sz="0" w:space="0" w:color="auto"/>
      </w:divBdr>
      <w:divsChild>
        <w:div w:id="2074505865">
          <w:marLeft w:val="0"/>
          <w:marRight w:val="0"/>
          <w:marTop w:val="0"/>
          <w:marBottom w:val="135"/>
          <w:divBdr>
            <w:top w:val="single" w:sz="6" w:space="0" w:color="99BBDE"/>
            <w:left w:val="single" w:sz="6" w:space="0" w:color="99BBDE"/>
            <w:bottom w:val="single" w:sz="6" w:space="0" w:color="99BBDE"/>
            <w:right w:val="single" w:sz="6" w:space="0" w:color="99BBDE"/>
          </w:divBdr>
          <w:divsChild>
            <w:div w:id="498423387">
              <w:marLeft w:val="0"/>
              <w:marRight w:val="0"/>
              <w:marTop w:val="0"/>
              <w:marBottom w:val="0"/>
              <w:divBdr>
                <w:top w:val="none" w:sz="0" w:space="0" w:color="auto"/>
                <w:left w:val="none" w:sz="0" w:space="0" w:color="auto"/>
                <w:bottom w:val="none" w:sz="0" w:space="0" w:color="auto"/>
                <w:right w:val="none" w:sz="0" w:space="0" w:color="auto"/>
              </w:divBdr>
              <w:divsChild>
                <w:div w:id="910388699">
                  <w:marLeft w:val="0"/>
                  <w:marRight w:val="0"/>
                  <w:marTop w:val="0"/>
                  <w:marBottom w:val="0"/>
                  <w:divBdr>
                    <w:top w:val="none" w:sz="0" w:space="0" w:color="auto"/>
                    <w:left w:val="none" w:sz="0" w:space="0" w:color="auto"/>
                    <w:bottom w:val="none" w:sz="0" w:space="0" w:color="auto"/>
                    <w:right w:val="none" w:sz="0" w:space="0" w:color="auto"/>
                  </w:divBdr>
                  <w:divsChild>
                    <w:div w:id="651719062">
                      <w:marLeft w:val="0"/>
                      <w:marRight w:val="0"/>
                      <w:marTop w:val="0"/>
                      <w:marBottom w:val="0"/>
                      <w:divBdr>
                        <w:top w:val="none" w:sz="0" w:space="0" w:color="auto"/>
                        <w:left w:val="none" w:sz="0" w:space="0" w:color="auto"/>
                        <w:bottom w:val="none" w:sz="0" w:space="0" w:color="auto"/>
                        <w:right w:val="none" w:sz="0" w:space="0" w:color="auto"/>
                      </w:divBdr>
                      <w:divsChild>
                        <w:div w:id="284972272">
                          <w:marLeft w:val="300"/>
                          <w:marRight w:val="300"/>
                          <w:marTop w:val="300"/>
                          <w:marBottom w:val="300"/>
                          <w:divBdr>
                            <w:top w:val="none" w:sz="0" w:space="0" w:color="auto"/>
                            <w:left w:val="none" w:sz="0" w:space="0" w:color="auto"/>
                            <w:bottom w:val="none" w:sz="0" w:space="0" w:color="auto"/>
                            <w:right w:val="none" w:sz="0" w:space="0" w:color="auto"/>
                          </w:divBdr>
                          <w:divsChild>
                            <w:div w:id="2561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290</Words>
  <Characters>1658</Characters>
  <Application>Microsoft Office Word</Application>
  <DocSecurity>0</DocSecurity>
  <Lines>13</Lines>
  <Paragraphs>3</Paragraphs>
  <ScaleCrop>false</ScaleCrop>
  <Company>Lenovo (Beijing) Limited</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dc:creator>
  <cp:keywords/>
  <dc:description/>
  <cp:lastModifiedBy>xh</cp:lastModifiedBy>
  <cp:revision>22</cp:revision>
  <cp:lastPrinted>2014-03-13T01:47:00Z</cp:lastPrinted>
  <dcterms:created xsi:type="dcterms:W3CDTF">2014-01-03T01:03:00Z</dcterms:created>
  <dcterms:modified xsi:type="dcterms:W3CDTF">2014-06-26T03:18:00Z</dcterms:modified>
</cp:coreProperties>
</file>